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E3" w:rsidRPr="00DF7DB7" w:rsidRDefault="002C2EE3" w:rsidP="002C2EE3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NAME: KRISTINE KOSTIKYAN </w:t>
      </w:r>
    </w:p>
    <w:p w:rsidR="00CF2BA5" w:rsidRPr="00DF7DB7" w:rsidRDefault="002C2EE3" w:rsidP="002C2EE3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EDUCATION: </w:t>
      </w:r>
      <w:r w:rsidR="00CF2BA5" w:rsidRPr="00DF7DB7">
        <w:rPr>
          <w:rFonts w:ascii="Times New Roman" w:hAnsi="Times New Roman" w:cs="Times New Roman"/>
        </w:rPr>
        <w:t xml:space="preserve">   1988-1993 - Yerevan State University, </w:t>
      </w:r>
    </w:p>
    <w:p w:rsidR="002C2EE3" w:rsidRPr="00DF7DB7" w:rsidRDefault="00CF2BA5" w:rsidP="00CF2BA5">
      <w:pPr>
        <w:ind w:left="720"/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            1993-1996 - Post-graduate, Institute of Oriental Studies of National Academy of Sciences,</w:t>
      </w:r>
    </w:p>
    <w:p w:rsidR="002C2EE3" w:rsidRPr="00DF7DB7" w:rsidRDefault="002C2EE3" w:rsidP="002C2EE3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>FIELDS OF SCIENTIFIC INTERESTS:</w:t>
      </w:r>
      <w:r w:rsidR="00CF2BA5" w:rsidRPr="00DF7DB7">
        <w:rPr>
          <w:rFonts w:ascii="Times New Roman" w:hAnsi="Times New Roman" w:cs="Times New Roman"/>
        </w:rPr>
        <w:t xml:space="preserve"> Histories of Iran and Armenia, Persian manuscripts, Persian historiography and historical documents,</w:t>
      </w:r>
      <w:r w:rsidRPr="00DF7DB7">
        <w:rPr>
          <w:rFonts w:ascii="Times New Roman" w:hAnsi="Times New Roman" w:cs="Times New Roman"/>
        </w:rPr>
        <w:t xml:space="preserve"> </w:t>
      </w:r>
    </w:p>
    <w:p w:rsidR="00CF2BA5" w:rsidRPr="00DF7DB7" w:rsidRDefault="002C2EE3" w:rsidP="002C2EE3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WORK EXPERIENCE: </w:t>
      </w:r>
      <w:r w:rsidR="00CF2BA5" w:rsidRPr="00DF7DB7">
        <w:rPr>
          <w:rFonts w:ascii="Times New Roman" w:hAnsi="Times New Roman" w:cs="Times New Roman"/>
        </w:rPr>
        <w:t xml:space="preserve">1996 – present: Institute of Oriental Studies of National Academy of </w:t>
      </w:r>
      <w:proofErr w:type="spellStart"/>
      <w:r w:rsidR="00CF2BA5" w:rsidRPr="00DF7DB7">
        <w:rPr>
          <w:rFonts w:ascii="Times New Roman" w:hAnsi="Times New Roman" w:cs="Times New Roman"/>
        </w:rPr>
        <w:t>Sciences</w:t>
      </w:r>
      <w:proofErr w:type="gramStart"/>
      <w:r w:rsidR="00CF2BA5" w:rsidRPr="00DF7DB7">
        <w:rPr>
          <w:rFonts w:ascii="Times New Roman" w:hAnsi="Times New Roman" w:cs="Times New Roman"/>
        </w:rPr>
        <w:t>,RA</w:t>
      </w:r>
      <w:proofErr w:type="spellEnd"/>
      <w:proofErr w:type="gramEnd"/>
      <w:r w:rsidR="00CF2BA5" w:rsidRPr="00DF7DB7">
        <w:rPr>
          <w:rFonts w:ascii="Times New Roman" w:hAnsi="Times New Roman" w:cs="Times New Roman"/>
        </w:rPr>
        <w:t xml:space="preserve"> </w:t>
      </w:r>
    </w:p>
    <w:p w:rsidR="00CF2BA5" w:rsidRPr="00DF7DB7" w:rsidRDefault="00CF2BA5" w:rsidP="00CF2BA5">
      <w:pPr>
        <w:ind w:left="1440"/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       2003 – </w:t>
      </w:r>
      <w:proofErr w:type="gramStart"/>
      <w:r w:rsidRPr="00DF7DB7">
        <w:rPr>
          <w:rFonts w:ascii="Times New Roman" w:hAnsi="Times New Roman" w:cs="Times New Roman"/>
        </w:rPr>
        <w:t>present</w:t>
      </w:r>
      <w:proofErr w:type="gramEnd"/>
      <w:r w:rsidRPr="00DF7DB7">
        <w:rPr>
          <w:rFonts w:ascii="Times New Roman" w:hAnsi="Times New Roman" w:cs="Times New Roman"/>
        </w:rPr>
        <w:t xml:space="preserve">, </w:t>
      </w:r>
      <w:proofErr w:type="spellStart"/>
      <w:r w:rsidRPr="00DF7DB7">
        <w:rPr>
          <w:rFonts w:ascii="Times New Roman" w:hAnsi="Times New Roman" w:cs="Times New Roman"/>
        </w:rPr>
        <w:t>Matenadaran</w:t>
      </w:r>
      <w:proofErr w:type="spellEnd"/>
      <w:r w:rsidRPr="00DF7DB7">
        <w:rPr>
          <w:rFonts w:ascii="Times New Roman" w:hAnsi="Times New Roman" w:cs="Times New Roman"/>
        </w:rPr>
        <w:t xml:space="preserve"> in Yerevan </w:t>
      </w:r>
    </w:p>
    <w:p w:rsidR="00CF2BA5" w:rsidRPr="00DF7DB7" w:rsidRDefault="00CF2BA5" w:rsidP="00CF2BA5">
      <w:pPr>
        <w:ind w:left="1440"/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       2008 – </w:t>
      </w:r>
      <w:proofErr w:type="gramStart"/>
      <w:r w:rsidRPr="00DF7DB7">
        <w:rPr>
          <w:rFonts w:ascii="Times New Roman" w:hAnsi="Times New Roman" w:cs="Times New Roman"/>
        </w:rPr>
        <w:t>present</w:t>
      </w:r>
      <w:proofErr w:type="gramEnd"/>
      <w:r w:rsidRPr="00DF7DB7">
        <w:rPr>
          <w:rFonts w:ascii="Times New Roman" w:hAnsi="Times New Roman" w:cs="Times New Roman"/>
        </w:rPr>
        <w:t xml:space="preserve">: Faculty of Faculty of History, Yerevan State University, Professor (since 2022). </w:t>
      </w:r>
    </w:p>
    <w:p w:rsidR="002C2EE3" w:rsidRPr="00DF7DB7" w:rsidRDefault="00CF2BA5" w:rsidP="00CF2BA5">
      <w:pPr>
        <w:ind w:left="1440"/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       2021 – Institute of Oriental Studies, Armenian-Russian University</w:t>
      </w:r>
    </w:p>
    <w:p w:rsidR="00CF2BA5" w:rsidRPr="00DF7DB7" w:rsidRDefault="002C2EE3" w:rsidP="00274FED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>DEGREE:</w:t>
      </w:r>
      <w:r w:rsidR="00274FED">
        <w:rPr>
          <w:rFonts w:ascii="Times New Roman" w:hAnsi="Times New Roman" w:cs="Times New Roman"/>
        </w:rPr>
        <w:t xml:space="preserve">                 </w:t>
      </w:r>
      <w:r w:rsidR="00CF2BA5" w:rsidRPr="00DF7DB7">
        <w:rPr>
          <w:rFonts w:ascii="Times New Roman" w:hAnsi="Times New Roman" w:cs="Times New Roman"/>
        </w:rPr>
        <w:t xml:space="preserve">2000− Ph.D. National Academy of Sciences of Republic of Armenia </w:t>
      </w:r>
    </w:p>
    <w:p w:rsidR="002C2EE3" w:rsidRPr="00DF7DB7" w:rsidRDefault="00CF2BA5" w:rsidP="00CF2BA5">
      <w:pPr>
        <w:ind w:left="720" w:firstLine="720"/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       2018 – Doctor of History, NAS RA</w:t>
      </w:r>
    </w:p>
    <w:p w:rsidR="00CF2BA5" w:rsidRPr="00DF7DB7" w:rsidRDefault="002C2EE3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E-mail: </w:t>
      </w:r>
      <w:hyperlink r:id="rId6" w:history="1">
        <w:r w:rsidR="00CF2BA5" w:rsidRPr="00DF7DB7">
          <w:rPr>
            <w:rStyle w:val="a3"/>
            <w:rFonts w:ascii="Times New Roman" w:hAnsi="Times New Roman" w:cs="Times New Roman"/>
          </w:rPr>
          <w:t>kr.kostikyan@gmail.com</w:t>
        </w:r>
      </w:hyperlink>
      <w:r w:rsidRPr="00DF7DB7">
        <w:rPr>
          <w:rFonts w:ascii="Times New Roman" w:hAnsi="Times New Roman" w:cs="Times New Roman"/>
        </w:rPr>
        <w:t xml:space="preserve"> </w:t>
      </w:r>
    </w:p>
    <w:p w:rsidR="00CF2BA5" w:rsidRPr="00DF7DB7" w:rsidRDefault="002C2EE3" w:rsidP="00CF2BA5">
      <w:pPr>
        <w:rPr>
          <w:rFonts w:ascii="Times New Roman" w:hAnsi="Times New Roman" w:cs="Times New Roman"/>
        </w:rPr>
      </w:pPr>
      <w:proofErr w:type="spellStart"/>
      <w:r w:rsidRPr="00DF7DB7">
        <w:rPr>
          <w:rFonts w:ascii="Times New Roman" w:hAnsi="Times New Roman" w:cs="Times New Roman"/>
        </w:rPr>
        <w:t>Monographies</w:t>
      </w:r>
      <w:proofErr w:type="spellEnd"/>
      <w:r w:rsidRPr="00DF7DB7">
        <w:rPr>
          <w:rFonts w:ascii="Times New Roman" w:hAnsi="Times New Roman" w:cs="Times New Roman"/>
        </w:rPr>
        <w:t xml:space="preserve">: </w:t>
      </w:r>
    </w:p>
    <w:p w:rsidR="00CF2BA5" w:rsidRPr="00DF7DB7" w:rsidRDefault="002C2EE3" w:rsidP="00CF2BA5">
      <w:pPr>
        <w:rPr>
          <w:rFonts w:ascii="Times New Roman" w:hAnsi="Times New Roman" w:cs="Times New Roman"/>
        </w:rPr>
      </w:pPr>
      <w:proofErr w:type="spellStart"/>
      <w:r w:rsidRPr="00DF7DB7">
        <w:rPr>
          <w:rFonts w:ascii="Times New Roman" w:hAnsi="Times New Roman" w:cs="Times New Roman"/>
        </w:rPr>
        <w:t>Mirza</w:t>
      </w:r>
      <w:proofErr w:type="spellEnd"/>
      <w:r w:rsidRPr="00DF7DB7">
        <w:rPr>
          <w:rFonts w:ascii="Times New Roman" w:hAnsi="Times New Roman" w:cs="Times New Roman"/>
        </w:rPr>
        <w:t xml:space="preserve"> Yusuf </w:t>
      </w:r>
      <w:proofErr w:type="spellStart"/>
      <w:r w:rsidRPr="00DF7DB7">
        <w:rPr>
          <w:rFonts w:ascii="Times New Roman" w:hAnsi="Times New Roman" w:cs="Times New Roman"/>
        </w:rPr>
        <w:t>Nersesov</w:t>
      </w:r>
      <w:proofErr w:type="spellEnd"/>
      <w:r w:rsidRPr="00DF7DB7">
        <w:rPr>
          <w:rFonts w:ascii="Times New Roman" w:hAnsi="Times New Roman" w:cs="Times New Roman"/>
        </w:rPr>
        <w:t xml:space="preserve">, A Truthful History (in Armenian and English), Translation, introduction and commentaries by K. </w:t>
      </w:r>
      <w:proofErr w:type="spellStart"/>
      <w:r w:rsidRPr="00DF7DB7">
        <w:rPr>
          <w:rFonts w:ascii="Times New Roman" w:hAnsi="Times New Roman" w:cs="Times New Roman"/>
        </w:rPr>
        <w:t>Kostikian</w:t>
      </w:r>
      <w:proofErr w:type="spellEnd"/>
      <w:r w:rsidRPr="00DF7DB7">
        <w:rPr>
          <w:rFonts w:ascii="Times New Roman" w:hAnsi="Times New Roman" w:cs="Times New Roman"/>
        </w:rPr>
        <w:t xml:space="preserve"> Yerevan 2000. </w:t>
      </w:r>
    </w:p>
    <w:p w:rsidR="00CF2BA5" w:rsidRPr="00DF7DB7" w:rsidRDefault="002C2EE3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K. </w:t>
      </w:r>
      <w:proofErr w:type="spellStart"/>
      <w:r w:rsidRPr="00DF7DB7">
        <w:rPr>
          <w:rFonts w:ascii="Times New Roman" w:hAnsi="Times New Roman" w:cs="Times New Roman"/>
        </w:rPr>
        <w:t>Kostikyan</w:t>
      </w:r>
      <w:proofErr w:type="spellEnd"/>
      <w:r w:rsidRPr="00DF7DB7">
        <w:rPr>
          <w:rFonts w:ascii="Times New Roman" w:hAnsi="Times New Roman" w:cs="Times New Roman"/>
        </w:rPr>
        <w:t xml:space="preserve">, Persian Decrees of the </w:t>
      </w:r>
      <w:proofErr w:type="spellStart"/>
      <w:r w:rsidRPr="00DF7DB7">
        <w:rPr>
          <w:rFonts w:ascii="Times New Roman" w:hAnsi="Times New Roman" w:cs="Times New Roman"/>
        </w:rPr>
        <w:t>Matenadaran</w:t>
      </w:r>
      <w:proofErr w:type="spellEnd"/>
      <w:r w:rsidRPr="00DF7DB7">
        <w:rPr>
          <w:rFonts w:ascii="Times New Roman" w:hAnsi="Times New Roman" w:cs="Times New Roman"/>
        </w:rPr>
        <w:t>, v. III, Yerevan, 2005 (in Armenian, English and Persian)</w:t>
      </w:r>
      <w:r w:rsidR="00CF2BA5" w:rsidRPr="00DF7DB7">
        <w:rPr>
          <w:rFonts w:ascii="Times New Roman" w:hAnsi="Times New Roman" w:cs="Times New Roman"/>
        </w:rPr>
        <w:t>.</w:t>
      </w:r>
    </w:p>
    <w:p w:rsidR="00CF2BA5" w:rsidRPr="00DF7DB7" w:rsidRDefault="002C2EE3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K. </w:t>
      </w:r>
      <w:proofErr w:type="spellStart"/>
      <w:r w:rsidRPr="00DF7DB7">
        <w:rPr>
          <w:rFonts w:ascii="Times New Roman" w:hAnsi="Times New Roman" w:cs="Times New Roman"/>
        </w:rPr>
        <w:t>Kostikyan</w:t>
      </w:r>
      <w:proofErr w:type="spellEnd"/>
      <w:r w:rsidRPr="00DF7DB7">
        <w:rPr>
          <w:rFonts w:ascii="Times New Roman" w:hAnsi="Times New Roman" w:cs="Times New Roman"/>
        </w:rPr>
        <w:t xml:space="preserve">, Persian Decrees of the </w:t>
      </w:r>
      <w:proofErr w:type="spellStart"/>
      <w:r w:rsidRPr="00DF7DB7">
        <w:rPr>
          <w:rFonts w:ascii="Times New Roman" w:hAnsi="Times New Roman" w:cs="Times New Roman"/>
        </w:rPr>
        <w:t>Matenadaran</w:t>
      </w:r>
      <w:proofErr w:type="spellEnd"/>
      <w:r w:rsidRPr="00DF7DB7">
        <w:rPr>
          <w:rFonts w:ascii="Times New Roman" w:hAnsi="Times New Roman" w:cs="Times New Roman"/>
        </w:rPr>
        <w:t xml:space="preserve">, v. IV, Yerevan, 2008 (in Armenian, English and Persian) </w:t>
      </w:r>
    </w:p>
    <w:p w:rsidR="00CF2BA5" w:rsidRPr="00DF7DB7" w:rsidRDefault="002C2EE3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K. </w:t>
      </w:r>
      <w:proofErr w:type="spellStart"/>
      <w:r w:rsidRPr="00DF7DB7">
        <w:rPr>
          <w:rFonts w:ascii="Times New Roman" w:hAnsi="Times New Roman" w:cs="Times New Roman"/>
        </w:rPr>
        <w:t>Kostikyan</w:t>
      </w:r>
      <w:proofErr w:type="spellEnd"/>
      <w:r w:rsidRPr="00DF7DB7">
        <w:rPr>
          <w:rFonts w:ascii="Times New Roman" w:hAnsi="Times New Roman" w:cs="Times New Roman"/>
        </w:rPr>
        <w:t xml:space="preserve">, Persian Decrees of the </w:t>
      </w:r>
      <w:proofErr w:type="spellStart"/>
      <w:r w:rsidRPr="00DF7DB7">
        <w:rPr>
          <w:rFonts w:ascii="Times New Roman" w:hAnsi="Times New Roman" w:cs="Times New Roman"/>
        </w:rPr>
        <w:t>Matenadaran</w:t>
      </w:r>
      <w:proofErr w:type="spellEnd"/>
      <w:r w:rsidRPr="00DF7DB7">
        <w:rPr>
          <w:rFonts w:ascii="Times New Roman" w:hAnsi="Times New Roman" w:cs="Times New Roman"/>
        </w:rPr>
        <w:t xml:space="preserve">, v. V, Yerevan, 2021 (in Armenian, English and Persian) </w:t>
      </w:r>
    </w:p>
    <w:p w:rsidR="007D2BA5" w:rsidRPr="00DF7DB7" w:rsidRDefault="002C2EE3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K. </w:t>
      </w:r>
      <w:proofErr w:type="spellStart"/>
      <w:r w:rsidRPr="00DF7DB7">
        <w:rPr>
          <w:rFonts w:ascii="Times New Roman" w:hAnsi="Times New Roman" w:cs="Times New Roman"/>
        </w:rPr>
        <w:t>Kostikyan</w:t>
      </w:r>
      <w:proofErr w:type="spellEnd"/>
      <w:r w:rsidRPr="00DF7DB7">
        <w:rPr>
          <w:rFonts w:ascii="Times New Roman" w:hAnsi="Times New Roman" w:cs="Times New Roman"/>
        </w:rPr>
        <w:t xml:space="preserve">, Catalogue of Persian Manuscripts in the </w:t>
      </w:r>
      <w:proofErr w:type="spellStart"/>
      <w:r w:rsidRPr="00DF7DB7">
        <w:rPr>
          <w:rFonts w:ascii="Times New Roman" w:hAnsi="Times New Roman" w:cs="Times New Roman"/>
        </w:rPr>
        <w:t>Matenadaran</w:t>
      </w:r>
      <w:proofErr w:type="spellEnd"/>
      <w:r w:rsidRPr="00DF7DB7">
        <w:rPr>
          <w:rFonts w:ascii="Times New Roman" w:hAnsi="Times New Roman" w:cs="Times New Roman"/>
        </w:rPr>
        <w:t xml:space="preserve">, Yerevan, 2017 (in English) </w:t>
      </w:r>
    </w:p>
    <w:p w:rsidR="007D2BA5" w:rsidRPr="00DF7DB7" w:rsidRDefault="002C2EE3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K. </w:t>
      </w:r>
      <w:proofErr w:type="spellStart"/>
      <w:r w:rsidRPr="00DF7DB7">
        <w:rPr>
          <w:rFonts w:ascii="Times New Roman" w:hAnsi="Times New Roman" w:cs="Times New Roman"/>
        </w:rPr>
        <w:t>Kostikyan</w:t>
      </w:r>
      <w:proofErr w:type="spellEnd"/>
      <w:r w:rsidRPr="00DF7DB7">
        <w:rPr>
          <w:rFonts w:ascii="Times New Roman" w:hAnsi="Times New Roman" w:cs="Times New Roman"/>
        </w:rPr>
        <w:t xml:space="preserve">, </w:t>
      </w:r>
      <w:proofErr w:type="spellStart"/>
      <w:r w:rsidRPr="00DF7DB7">
        <w:rPr>
          <w:rFonts w:ascii="Times New Roman" w:hAnsi="Times New Roman" w:cs="Times New Roman"/>
        </w:rPr>
        <w:t>Movses</w:t>
      </w:r>
      <w:proofErr w:type="spellEnd"/>
      <w:r w:rsidRPr="00DF7DB7">
        <w:rPr>
          <w:rFonts w:ascii="Times New Roman" w:hAnsi="Times New Roman" w:cs="Times New Roman"/>
        </w:rPr>
        <w:t xml:space="preserve"> </w:t>
      </w:r>
      <w:proofErr w:type="spellStart"/>
      <w:r w:rsidRPr="00DF7DB7">
        <w:rPr>
          <w:rFonts w:ascii="Times New Roman" w:hAnsi="Times New Roman" w:cs="Times New Roman"/>
        </w:rPr>
        <w:t>Khecho</w:t>
      </w:r>
      <w:proofErr w:type="spellEnd"/>
      <w:r w:rsidRPr="00DF7DB7">
        <w:rPr>
          <w:rFonts w:ascii="Times New Roman" w:hAnsi="Times New Roman" w:cs="Times New Roman"/>
        </w:rPr>
        <w:t xml:space="preserve">, Persian Documents of the </w:t>
      </w:r>
      <w:proofErr w:type="spellStart"/>
      <w:r w:rsidRPr="00DF7DB7">
        <w:rPr>
          <w:rFonts w:ascii="Times New Roman" w:hAnsi="Times New Roman" w:cs="Times New Roman"/>
        </w:rPr>
        <w:t>Matenadaran</w:t>
      </w:r>
      <w:proofErr w:type="spellEnd"/>
      <w:r w:rsidRPr="00DF7DB7">
        <w:rPr>
          <w:rFonts w:ascii="Times New Roman" w:hAnsi="Times New Roman" w:cs="Times New Roman"/>
        </w:rPr>
        <w:t xml:space="preserve">, III, </w:t>
      </w:r>
      <w:proofErr w:type="spellStart"/>
      <w:r w:rsidRPr="00DF7DB7">
        <w:rPr>
          <w:rFonts w:ascii="Times New Roman" w:hAnsi="Times New Roman" w:cs="Times New Roman"/>
        </w:rPr>
        <w:t>Shari’a</w:t>
      </w:r>
      <w:proofErr w:type="spellEnd"/>
      <w:r w:rsidRPr="00DF7DB7">
        <w:rPr>
          <w:rFonts w:ascii="Times New Roman" w:hAnsi="Times New Roman" w:cs="Times New Roman"/>
        </w:rPr>
        <w:t xml:space="preserve"> Notarial documents (XVII –XVIII cc.), Yerevan, 2018 (in Armenian and Persian). </w:t>
      </w:r>
    </w:p>
    <w:p w:rsidR="00546B9A" w:rsidRPr="00DF7DB7" w:rsidRDefault="002C2EE3" w:rsidP="00CF2BA5">
      <w:pPr>
        <w:rPr>
          <w:rFonts w:ascii="Times New Roman" w:hAnsi="Times New Roman" w:cs="Times New Roman"/>
        </w:rPr>
      </w:pPr>
      <w:proofErr w:type="spellStart"/>
      <w:r w:rsidRPr="00DF7DB7">
        <w:rPr>
          <w:rFonts w:ascii="Times New Roman" w:hAnsi="Times New Roman" w:cs="Times New Roman"/>
        </w:rPr>
        <w:t>Mirza</w:t>
      </w:r>
      <w:proofErr w:type="spellEnd"/>
      <w:r w:rsidRPr="00DF7DB7">
        <w:rPr>
          <w:rFonts w:ascii="Times New Roman" w:hAnsi="Times New Roman" w:cs="Times New Roman"/>
        </w:rPr>
        <w:t xml:space="preserve"> </w:t>
      </w:r>
      <w:proofErr w:type="spellStart"/>
      <w:r w:rsidRPr="00DF7DB7">
        <w:rPr>
          <w:rFonts w:ascii="Times New Roman" w:hAnsi="Times New Roman" w:cs="Times New Roman"/>
        </w:rPr>
        <w:t>Sami’a</w:t>
      </w:r>
      <w:proofErr w:type="spellEnd"/>
      <w:r w:rsidRPr="00DF7DB7">
        <w:rPr>
          <w:rFonts w:ascii="Times New Roman" w:hAnsi="Times New Roman" w:cs="Times New Roman"/>
        </w:rPr>
        <w:t xml:space="preserve">, </w:t>
      </w:r>
      <w:proofErr w:type="spellStart"/>
      <w:r w:rsidRPr="00DF7DB7">
        <w:rPr>
          <w:rFonts w:ascii="Times New Roman" w:hAnsi="Times New Roman" w:cs="Times New Roman"/>
        </w:rPr>
        <w:t>Tazkirat</w:t>
      </w:r>
      <w:proofErr w:type="spellEnd"/>
      <w:r w:rsidRPr="00DF7DB7">
        <w:rPr>
          <w:rFonts w:ascii="Times New Roman" w:hAnsi="Times New Roman" w:cs="Times New Roman"/>
        </w:rPr>
        <w:t xml:space="preserve"> al-</w:t>
      </w:r>
      <w:proofErr w:type="spellStart"/>
      <w:r w:rsidRPr="00DF7DB7">
        <w:rPr>
          <w:rFonts w:ascii="Times New Roman" w:hAnsi="Times New Roman" w:cs="Times New Roman"/>
        </w:rPr>
        <w:t>Muluk</w:t>
      </w:r>
      <w:proofErr w:type="spellEnd"/>
      <w:r w:rsidRPr="00DF7DB7">
        <w:rPr>
          <w:rFonts w:ascii="Times New Roman" w:hAnsi="Times New Roman" w:cs="Times New Roman"/>
        </w:rPr>
        <w:t xml:space="preserve">, Foreign Sources about Armenia and Armenians, Persian sources, I, by K. </w:t>
      </w:r>
      <w:proofErr w:type="spellStart"/>
      <w:r w:rsidRPr="00DF7DB7">
        <w:rPr>
          <w:rFonts w:ascii="Times New Roman" w:hAnsi="Times New Roman" w:cs="Times New Roman"/>
        </w:rPr>
        <w:t>Kostikyan</w:t>
      </w:r>
      <w:proofErr w:type="spellEnd"/>
      <w:r w:rsidRPr="00DF7DB7">
        <w:rPr>
          <w:rFonts w:ascii="Times New Roman" w:hAnsi="Times New Roman" w:cs="Times New Roman"/>
        </w:rPr>
        <w:t xml:space="preserve">, J. </w:t>
      </w:r>
      <w:proofErr w:type="spellStart"/>
      <w:r w:rsidRPr="00DF7DB7">
        <w:rPr>
          <w:rFonts w:ascii="Times New Roman" w:hAnsi="Times New Roman" w:cs="Times New Roman"/>
        </w:rPr>
        <w:t>Meshkanbaryans</w:t>
      </w:r>
      <w:proofErr w:type="spellEnd"/>
      <w:r w:rsidRPr="00DF7DB7">
        <w:rPr>
          <w:rFonts w:ascii="Times New Roman" w:hAnsi="Times New Roman" w:cs="Times New Roman"/>
        </w:rPr>
        <w:t>, Yerevan, 2019 (in Armenian).</w:t>
      </w:r>
    </w:p>
    <w:p w:rsidR="001351F4" w:rsidRPr="00DF7DB7" w:rsidRDefault="001351F4" w:rsidP="00CF2BA5">
      <w:pPr>
        <w:rPr>
          <w:rFonts w:ascii="Times New Roman" w:hAnsi="Times New Roman" w:cs="Times New Roman"/>
        </w:rPr>
      </w:pPr>
    </w:p>
    <w:p w:rsidR="001351F4" w:rsidRPr="00DF7DB7" w:rsidRDefault="001351F4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>Participation in international conferences and seminars</w:t>
      </w:r>
    </w:p>
    <w:p w:rsidR="001351F4" w:rsidRPr="00DF7DB7" w:rsidRDefault="001351F4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lastRenderedPageBreak/>
        <w:t>15/05/2021 16/05/2021 65th ICES (International conference of Eastern Studies) Tokyo University Japan</w:t>
      </w:r>
    </w:p>
    <w:p w:rsidR="005C6E88" w:rsidRPr="00DF7DB7" w:rsidRDefault="005C6E88" w:rsidP="005C6E88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>05/09/2022 06/09/2022 ‘</w:t>
      </w:r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Armenian Merchants in Local Administration of the Caucasian Region Incorporated in the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Safavid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 State of Iran</w:t>
      </w:r>
      <w:r w:rsidRPr="00DF7DB7">
        <w:rPr>
          <w:rFonts w:ascii="Times New Roman" w:hAnsi="Times New Roman" w:cs="Times New Roman"/>
        </w:rPr>
        <w:t xml:space="preserve">’, </w:t>
      </w:r>
      <w:proofErr w:type="gramStart"/>
      <w:r w:rsidRPr="00DF7DB7">
        <w:rPr>
          <w:rFonts w:ascii="Times New Roman" w:hAnsi="Times New Roman" w:cs="Times New Roman"/>
        </w:rPr>
        <w:t>The</w:t>
      </w:r>
      <w:proofErr w:type="gramEnd"/>
      <w:r w:rsidRPr="00DF7DB7">
        <w:rPr>
          <w:rFonts w:ascii="Times New Roman" w:hAnsi="Times New Roman" w:cs="Times New Roman"/>
        </w:rPr>
        <w:t xml:space="preserve"> Caucasus on the Crossroads of International Trade and Cultural Exchanges Institute of Oriental Studies, NAS RA Armenia </w:t>
      </w:r>
    </w:p>
    <w:p w:rsidR="005C6E88" w:rsidRPr="00DF7DB7" w:rsidRDefault="005C6E88" w:rsidP="005C6E88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03/10/2022 05/10/2022 International Congress of </w:t>
      </w:r>
      <w:proofErr w:type="spellStart"/>
      <w:r w:rsidRPr="00DF7DB7">
        <w:rPr>
          <w:rFonts w:ascii="Times New Roman" w:hAnsi="Times New Roman" w:cs="Times New Roman"/>
        </w:rPr>
        <w:t>Cauasian</w:t>
      </w:r>
      <w:proofErr w:type="spellEnd"/>
      <w:r w:rsidRPr="00DF7DB7">
        <w:rPr>
          <w:rFonts w:ascii="Times New Roman" w:hAnsi="Times New Roman" w:cs="Times New Roman"/>
        </w:rPr>
        <w:t xml:space="preserve"> Studies </w:t>
      </w:r>
      <w:proofErr w:type="gramStart"/>
      <w:r w:rsidRPr="00DF7DB7">
        <w:rPr>
          <w:rFonts w:ascii="Times New Roman" w:hAnsi="Times New Roman" w:cs="Times New Roman"/>
        </w:rPr>
        <w:t>Iv</w:t>
      </w:r>
      <w:proofErr w:type="gramEnd"/>
      <w:r w:rsidRPr="00DF7DB7">
        <w:rPr>
          <w:rFonts w:ascii="Times New Roman" w:hAnsi="Times New Roman" w:cs="Times New Roman"/>
        </w:rPr>
        <w:t xml:space="preserve">. </w:t>
      </w:r>
      <w:proofErr w:type="spellStart"/>
      <w:r w:rsidRPr="00DF7DB7">
        <w:rPr>
          <w:rFonts w:ascii="Times New Roman" w:hAnsi="Times New Roman" w:cs="Times New Roman"/>
        </w:rPr>
        <w:t>Javakhishvili</w:t>
      </w:r>
      <w:proofErr w:type="spellEnd"/>
      <w:r w:rsidRPr="00DF7DB7">
        <w:rPr>
          <w:rFonts w:ascii="Times New Roman" w:hAnsi="Times New Roman" w:cs="Times New Roman"/>
        </w:rPr>
        <w:t xml:space="preserve"> University Georgia 21/06/2022 22/06/2022 </w:t>
      </w:r>
      <w:proofErr w:type="gramStart"/>
      <w:r w:rsidRPr="00DF7DB7">
        <w:rPr>
          <w:rFonts w:ascii="Times New Roman" w:hAnsi="Times New Roman" w:cs="Times New Roman"/>
        </w:rPr>
        <w:t>The</w:t>
      </w:r>
      <w:proofErr w:type="gramEnd"/>
      <w:r w:rsidRPr="00DF7DB7">
        <w:rPr>
          <w:rFonts w:ascii="Times New Roman" w:hAnsi="Times New Roman" w:cs="Times New Roman"/>
        </w:rPr>
        <w:t xml:space="preserve"> Second International Conference Anatolia-The Caucasus-Iran Russian-Armenian University Armenia </w:t>
      </w:r>
    </w:p>
    <w:p w:rsidR="005C6E88" w:rsidRPr="00DF7DB7" w:rsidRDefault="005C6E88" w:rsidP="005C6E8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30/05/2023 02/06/2023 ‘Persian Documents of the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Matenadaran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 on Some Issues of History of the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Catholicosate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Aghvank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 in the 17th-19th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Centuries’The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 9</w:t>
      </w:r>
      <w:r w:rsidRPr="00DF7DB7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th</w:t>
      </w:r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 Biennial Convention of the Association of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Persianate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 Societies</w:t>
      </w:r>
    </w:p>
    <w:p w:rsidR="005C6E88" w:rsidRPr="00DF7DB7" w:rsidRDefault="005C6E88" w:rsidP="005C6E8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F7DB7">
        <w:rPr>
          <w:rFonts w:ascii="Times New Roman" w:hAnsi="Times New Roman" w:cs="Times New Roman"/>
          <w:color w:val="000000"/>
          <w:shd w:val="clear" w:color="auto" w:fill="FFFFFF"/>
        </w:rPr>
        <w:t xml:space="preserve">21/08/2023 -25/08/2023 ‘The ties and relations of the Armenian merchants in promotion of their commercial business in the 17th-18th centuries’ 10th European Conference of Iranian Studies, Leiden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Univesity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FFFFF"/>
        </w:rPr>
        <w:t>, The Netherlands.</w:t>
      </w:r>
    </w:p>
    <w:p w:rsidR="00DF7DB7" w:rsidRPr="00DF7DB7" w:rsidRDefault="00DF7DB7" w:rsidP="00DF7DB7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12/09/2023 – 14/09/2023 </w:t>
      </w:r>
      <w:r w:rsidRPr="00DF7DB7">
        <w:rPr>
          <w:rFonts w:ascii="Times New Roman" w:hAnsi="Times New Roman" w:cs="Times New Roman"/>
          <w:color w:val="000000"/>
          <w:shd w:val="clear" w:color="auto" w:fill="F8F6F5"/>
        </w:rPr>
        <w:t xml:space="preserve">‘The Case of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8F6F5"/>
        </w:rPr>
        <w:t>Melik-Shahnazaryans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8F6F5"/>
        </w:rPr>
        <w:t xml:space="preserve"> of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8F6F5"/>
        </w:rPr>
        <w:t>Varanda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8F6F5"/>
        </w:rPr>
        <w:t xml:space="preserve"> as Source of History of Eastern Transcaucasia at the Beginning of the 19th Century’ Saint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8F6F5"/>
        </w:rPr>
        <w:t>Grigol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8F6F5"/>
        </w:rPr>
        <w:t xml:space="preserve"> </w:t>
      </w:r>
      <w:proofErr w:type="spellStart"/>
      <w:r w:rsidRPr="00DF7DB7">
        <w:rPr>
          <w:rFonts w:ascii="Times New Roman" w:hAnsi="Times New Roman" w:cs="Times New Roman"/>
          <w:color w:val="000000"/>
          <w:shd w:val="clear" w:color="auto" w:fill="F8F6F5"/>
        </w:rPr>
        <w:t>Peradze</w:t>
      </w:r>
      <w:proofErr w:type="spellEnd"/>
      <w:r w:rsidRPr="00DF7DB7">
        <w:rPr>
          <w:rFonts w:ascii="Times New Roman" w:hAnsi="Times New Roman" w:cs="Times New Roman"/>
          <w:color w:val="000000"/>
          <w:shd w:val="clear" w:color="auto" w:fill="F8F6F5"/>
        </w:rPr>
        <w:t xml:space="preserve"> International Conference։ Georgia and Christian Civilization․ III THE CHRISTIAN EAST AND THE CAUCASUS</w:t>
      </w:r>
    </w:p>
    <w:p w:rsidR="00DF7DB7" w:rsidRPr="00DF7DB7" w:rsidRDefault="00DF7DB7" w:rsidP="00DF7DB7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 xml:space="preserve">27/01/2024-28/01/2024 ‘Challenges Faced by the Armenian </w:t>
      </w:r>
      <w:proofErr w:type="spellStart"/>
      <w:r w:rsidRPr="00DF7DB7">
        <w:rPr>
          <w:rFonts w:ascii="Times New Roman" w:hAnsi="Times New Roman" w:cs="Times New Roman"/>
        </w:rPr>
        <w:t>Cristians</w:t>
      </w:r>
      <w:proofErr w:type="spellEnd"/>
      <w:r w:rsidRPr="00DF7DB7">
        <w:rPr>
          <w:rFonts w:ascii="Times New Roman" w:hAnsi="Times New Roman" w:cs="Times New Roman"/>
        </w:rPr>
        <w:t xml:space="preserve"> under Shiite Rule in the Early Modern Period: Aspects of Religion and Identity’, Tolerance and Intolerance in the Earl Modern World, Tokyo University, </w:t>
      </w:r>
    </w:p>
    <w:p w:rsidR="001351F4" w:rsidRPr="00DF7DB7" w:rsidRDefault="001351F4" w:rsidP="00CF2BA5">
      <w:pPr>
        <w:rPr>
          <w:rFonts w:ascii="Times New Roman" w:hAnsi="Times New Roman" w:cs="Times New Roman"/>
        </w:rPr>
      </w:pPr>
    </w:p>
    <w:p w:rsidR="001351F4" w:rsidRDefault="001351F4" w:rsidP="00CF2BA5">
      <w:pPr>
        <w:rPr>
          <w:rFonts w:ascii="Times New Roman" w:hAnsi="Times New Roman" w:cs="Times New Roman"/>
        </w:rPr>
      </w:pPr>
      <w:r w:rsidRPr="00DF7DB7">
        <w:rPr>
          <w:rFonts w:ascii="Times New Roman" w:hAnsi="Times New Roman" w:cs="Times New Roman"/>
        </w:rPr>
        <w:t>Articles</w:t>
      </w:r>
    </w:p>
    <w:p w:rsidR="008C5D83" w:rsidRPr="008C5D83" w:rsidRDefault="008C5D83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r w:rsidRPr="0045683F">
        <w:rPr>
          <w:rFonts w:ascii="Sylfaen" w:hAnsi="Sylfaen" w:cs="Sylfaen"/>
          <w:szCs w:val="24"/>
        </w:rPr>
        <w:t xml:space="preserve">Documents in Persian on the St. Thaddeus Monastery of </w:t>
      </w:r>
      <w:proofErr w:type="spellStart"/>
      <w:r w:rsidRPr="0045683F">
        <w:rPr>
          <w:rFonts w:ascii="Sylfaen" w:hAnsi="Sylfaen" w:cs="Sylfaen"/>
          <w:szCs w:val="24"/>
        </w:rPr>
        <w:t>Maku</w:t>
      </w:r>
      <w:proofErr w:type="spellEnd"/>
      <w:r w:rsidRPr="0045683F">
        <w:rPr>
          <w:rFonts w:ascii="Sylfaen" w:hAnsi="Sylfaen" w:cs="Sylfaen"/>
          <w:szCs w:val="24"/>
        </w:rPr>
        <w:t xml:space="preserve">, </w:t>
      </w:r>
      <w:proofErr w:type="spellStart"/>
      <w:r w:rsidRPr="0045683F">
        <w:rPr>
          <w:rFonts w:ascii="Sylfaen" w:hAnsi="Sylfaen" w:cs="Sylfaen"/>
          <w:szCs w:val="24"/>
        </w:rPr>
        <w:t>Aramazd</w:t>
      </w:r>
      <w:proofErr w:type="spellEnd"/>
      <w:r w:rsidRPr="0045683F">
        <w:rPr>
          <w:rFonts w:ascii="Sylfaen" w:hAnsi="Sylfaen" w:cs="Sylfaen"/>
          <w:szCs w:val="24"/>
        </w:rPr>
        <w:t xml:space="preserve"> (Armenian Journal of Near Eastern Studies), volume IV, issue 2, 2009, pp. 159-175.</w:t>
      </w:r>
    </w:p>
    <w:p w:rsidR="008C5D83" w:rsidRPr="008C5D83" w:rsidRDefault="008C5D83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r w:rsidRPr="008C5D83">
        <w:rPr>
          <w:rFonts w:ascii="Sylfaen" w:hAnsi="Sylfaen" w:cs="Sylfaen"/>
          <w:szCs w:val="24"/>
        </w:rPr>
        <w:t xml:space="preserve">European Catholic Missionary Propaganda among the Armenian population of </w:t>
      </w:r>
      <w:proofErr w:type="spellStart"/>
      <w:r w:rsidRPr="008C5D83">
        <w:rPr>
          <w:rFonts w:ascii="Sylfaen" w:hAnsi="Sylfaen" w:cs="Sylfaen"/>
          <w:szCs w:val="24"/>
        </w:rPr>
        <w:t>Safavid</w:t>
      </w:r>
      <w:proofErr w:type="spellEnd"/>
      <w:r w:rsidRPr="008C5D83">
        <w:rPr>
          <w:rFonts w:ascii="Sylfaen" w:hAnsi="Sylfaen" w:cs="Sylfaen"/>
          <w:szCs w:val="24"/>
        </w:rPr>
        <w:t xml:space="preserve"> Iran</w:t>
      </w:r>
      <w:r w:rsidRPr="008C5D83">
        <w:rPr>
          <w:rFonts w:ascii="Sylfaen" w:hAnsi="Sylfaen" w:cs="Sylfaen"/>
          <w:szCs w:val="24"/>
          <w:lang w:val="hy-AM"/>
        </w:rPr>
        <w:t>,</w:t>
      </w:r>
      <w:r w:rsidRPr="008C5D83">
        <w:rPr>
          <w:rFonts w:ascii="Sylfaen" w:hAnsi="Sylfaen" w:cs="Sylfaen"/>
          <w:szCs w:val="24"/>
        </w:rPr>
        <w:t xml:space="preserve"> “Iran and the World in the </w:t>
      </w:r>
      <w:proofErr w:type="spellStart"/>
      <w:r w:rsidRPr="008C5D83">
        <w:rPr>
          <w:rFonts w:ascii="Sylfaen" w:hAnsi="Sylfaen" w:cs="Sylfaen"/>
          <w:szCs w:val="24"/>
        </w:rPr>
        <w:t>Safavid</w:t>
      </w:r>
      <w:proofErr w:type="spellEnd"/>
      <w:r w:rsidRPr="008C5D83">
        <w:rPr>
          <w:rFonts w:ascii="Sylfaen" w:hAnsi="Sylfaen" w:cs="Sylfaen"/>
          <w:szCs w:val="24"/>
        </w:rPr>
        <w:t xml:space="preserve"> Age” London, New York</w:t>
      </w:r>
      <w:proofErr w:type="gramStart"/>
      <w:r w:rsidRPr="008C5D83">
        <w:rPr>
          <w:rFonts w:ascii="Sylfaen" w:hAnsi="Sylfaen" w:cs="Sylfaen"/>
          <w:szCs w:val="24"/>
        </w:rPr>
        <w:t>,  2012</w:t>
      </w:r>
      <w:proofErr w:type="gramEnd"/>
      <w:r w:rsidRPr="008C5D83">
        <w:rPr>
          <w:rFonts w:ascii="Sylfaen" w:hAnsi="Sylfaen" w:cs="Sylfaen"/>
          <w:szCs w:val="24"/>
        </w:rPr>
        <w:t xml:space="preserve">, </w:t>
      </w:r>
      <w:r w:rsidRPr="008C5D83">
        <w:rPr>
          <w:rFonts w:ascii="Sylfaen" w:hAnsi="Sylfaen" w:cs="Arial"/>
          <w:szCs w:val="24"/>
          <w:lang w:bidi="fa-IR"/>
        </w:rPr>
        <w:t>pp.</w:t>
      </w:r>
      <w:r w:rsidRPr="008C5D83">
        <w:rPr>
          <w:rFonts w:ascii="Sylfaen" w:hAnsi="Sylfaen" w:cs="Sylfaen"/>
          <w:szCs w:val="24"/>
        </w:rPr>
        <w:t xml:space="preserve"> 371-379.</w:t>
      </w:r>
    </w:p>
    <w:p w:rsidR="008C5D83" w:rsidRPr="001813CD" w:rsidRDefault="008C5D83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r w:rsidRPr="0045683F">
        <w:rPr>
          <w:rFonts w:ascii="Sylfaen" w:hAnsi="Sylfaen"/>
          <w:szCs w:val="24"/>
        </w:rPr>
        <w:t xml:space="preserve">K. </w:t>
      </w:r>
      <w:proofErr w:type="spellStart"/>
      <w:r w:rsidRPr="0045683F">
        <w:rPr>
          <w:rFonts w:ascii="Sylfaen" w:hAnsi="Sylfaen"/>
          <w:szCs w:val="24"/>
        </w:rPr>
        <w:t>Kostikyan</w:t>
      </w:r>
      <w:proofErr w:type="spellEnd"/>
      <w:r w:rsidRPr="0045683F">
        <w:rPr>
          <w:rFonts w:ascii="Sylfaen" w:hAnsi="Sylfaen"/>
          <w:szCs w:val="24"/>
        </w:rPr>
        <w:t xml:space="preserve">, Introduction to the collection, A. </w:t>
      </w:r>
      <w:proofErr w:type="spellStart"/>
      <w:r w:rsidRPr="0045683F">
        <w:rPr>
          <w:rFonts w:ascii="Sylfaen" w:hAnsi="Sylfaen"/>
          <w:szCs w:val="24"/>
        </w:rPr>
        <w:t>Tokatlian</w:t>
      </w:r>
      <w:proofErr w:type="spellEnd"/>
      <w:r w:rsidRPr="0045683F">
        <w:rPr>
          <w:rFonts w:ascii="Sylfaen" w:hAnsi="Sylfaen"/>
          <w:szCs w:val="24"/>
        </w:rPr>
        <w:t xml:space="preserve">, Persian Treasures in Erevan, Paris </w:t>
      </w:r>
      <w:proofErr w:type="spellStart"/>
      <w:r w:rsidRPr="0045683F">
        <w:rPr>
          <w:rFonts w:ascii="Sylfaen" w:hAnsi="Sylfaen"/>
          <w:szCs w:val="24"/>
        </w:rPr>
        <w:t>Snoeck</w:t>
      </w:r>
      <w:proofErr w:type="spellEnd"/>
      <w:r w:rsidRPr="0045683F">
        <w:rPr>
          <w:rFonts w:ascii="Sylfaen" w:hAnsi="Sylfaen"/>
          <w:szCs w:val="24"/>
        </w:rPr>
        <w:t xml:space="preserve"> editions/</w:t>
      </w:r>
      <w:proofErr w:type="spellStart"/>
      <w:r w:rsidRPr="0045683F">
        <w:rPr>
          <w:rFonts w:ascii="Sylfaen" w:hAnsi="Sylfaen"/>
          <w:szCs w:val="24"/>
        </w:rPr>
        <w:t>pubishers</w:t>
      </w:r>
      <w:proofErr w:type="spellEnd"/>
      <w:r w:rsidRPr="0045683F">
        <w:rPr>
          <w:rFonts w:ascii="Sylfaen" w:hAnsi="Sylfaen"/>
          <w:szCs w:val="24"/>
        </w:rPr>
        <w:t>, 2013, pp. 7-9.</w:t>
      </w:r>
    </w:p>
    <w:p w:rsidR="001813CD" w:rsidRPr="007850BB" w:rsidRDefault="001813CD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r w:rsidRPr="0045683F">
        <w:rPr>
          <w:rFonts w:ascii="Sylfaen" w:hAnsi="Sylfaen"/>
          <w:szCs w:val="24"/>
        </w:rPr>
        <w:t xml:space="preserve">A. </w:t>
      </w:r>
      <w:proofErr w:type="spellStart"/>
      <w:r w:rsidRPr="0045683F">
        <w:rPr>
          <w:rFonts w:ascii="Sylfaen" w:hAnsi="Sylfaen"/>
          <w:szCs w:val="24"/>
        </w:rPr>
        <w:t>Avetisyan</w:t>
      </w:r>
      <w:proofErr w:type="spellEnd"/>
      <w:r w:rsidRPr="0045683F">
        <w:rPr>
          <w:rFonts w:ascii="Sylfaen" w:hAnsi="Sylfaen"/>
          <w:szCs w:val="24"/>
        </w:rPr>
        <w:t xml:space="preserve">, K. </w:t>
      </w:r>
      <w:proofErr w:type="spellStart"/>
      <w:r w:rsidRPr="0045683F">
        <w:rPr>
          <w:rFonts w:ascii="Sylfaen" w:hAnsi="Sylfaen"/>
          <w:szCs w:val="24"/>
        </w:rPr>
        <w:t>Kostikyan</w:t>
      </w:r>
      <w:proofErr w:type="spellEnd"/>
      <w:r w:rsidRPr="0045683F">
        <w:rPr>
          <w:rFonts w:ascii="Sylfaen" w:hAnsi="Sylfaen"/>
          <w:szCs w:val="24"/>
        </w:rPr>
        <w:t xml:space="preserve">, V. </w:t>
      </w:r>
      <w:proofErr w:type="spellStart"/>
      <w:r w:rsidRPr="0045683F">
        <w:rPr>
          <w:rFonts w:ascii="Sylfaen" w:hAnsi="Sylfaen"/>
          <w:szCs w:val="24"/>
        </w:rPr>
        <w:t>Makaryan</w:t>
      </w:r>
      <w:proofErr w:type="spellEnd"/>
      <w:r w:rsidRPr="0045683F">
        <w:rPr>
          <w:rFonts w:ascii="Sylfaen" w:hAnsi="Sylfaen"/>
          <w:szCs w:val="24"/>
        </w:rPr>
        <w:t xml:space="preserve">, The Arabic script Manuscripts of the </w:t>
      </w:r>
      <w:proofErr w:type="spellStart"/>
      <w:r w:rsidRPr="0045683F">
        <w:rPr>
          <w:rFonts w:ascii="Sylfaen" w:hAnsi="Sylfaen"/>
          <w:szCs w:val="24"/>
        </w:rPr>
        <w:t>Matenadaran</w:t>
      </w:r>
      <w:proofErr w:type="spellEnd"/>
      <w:r w:rsidRPr="0045683F">
        <w:rPr>
          <w:rFonts w:ascii="Sylfaen" w:hAnsi="Sylfaen"/>
          <w:szCs w:val="24"/>
        </w:rPr>
        <w:t xml:space="preserve"> collection, saved from Loss during the Armenian Genocide, International Review of Armenian studies, Yerevan, 2016, n. 1, pp. 192-209</w:t>
      </w:r>
      <w:r w:rsidRPr="0045683F">
        <w:rPr>
          <w:szCs w:val="24"/>
          <w:lang w:val="hy-AM"/>
        </w:rPr>
        <w:t>․</w:t>
      </w:r>
    </w:p>
    <w:p w:rsidR="007850BB" w:rsidRPr="007850BB" w:rsidRDefault="007850BB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r w:rsidRPr="0045683F">
        <w:rPr>
          <w:rFonts w:ascii="Sylfaen" w:hAnsi="Sylfaen"/>
          <w:szCs w:val="24"/>
          <w:lang w:bidi="fa-IR"/>
        </w:rPr>
        <w:lastRenderedPageBreak/>
        <w:t xml:space="preserve">K. </w:t>
      </w:r>
      <w:proofErr w:type="spellStart"/>
      <w:r w:rsidRPr="0045683F">
        <w:rPr>
          <w:rFonts w:ascii="Sylfaen" w:hAnsi="Sylfaen"/>
          <w:szCs w:val="24"/>
          <w:lang w:bidi="fa-IR"/>
        </w:rPr>
        <w:t>Kostikyan</w:t>
      </w:r>
      <w:proofErr w:type="spellEnd"/>
      <w:r w:rsidRPr="0045683F">
        <w:rPr>
          <w:rFonts w:ascii="Sylfaen" w:hAnsi="Sylfaen"/>
          <w:szCs w:val="24"/>
          <w:lang w:bidi="fa-IR"/>
        </w:rPr>
        <w:t xml:space="preserve">, Mehdi </w:t>
      </w:r>
      <w:proofErr w:type="spellStart"/>
      <w:r w:rsidRPr="0045683F">
        <w:rPr>
          <w:rFonts w:ascii="Sylfaen" w:hAnsi="Sylfaen"/>
          <w:szCs w:val="24"/>
          <w:lang w:bidi="fa-IR"/>
        </w:rPr>
        <w:t>Baghi</w:t>
      </w:r>
      <w:proofErr w:type="spellEnd"/>
      <w:r w:rsidRPr="0045683F">
        <w:rPr>
          <w:rFonts w:ascii="Sylfaen" w:hAnsi="Sylfaen"/>
          <w:szCs w:val="24"/>
          <w:lang w:bidi="fa-IR"/>
        </w:rPr>
        <w:t xml:space="preserve">, Three Pahlavi Manuscripts in the </w:t>
      </w:r>
      <w:proofErr w:type="spellStart"/>
      <w:r w:rsidRPr="0045683F">
        <w:rPr>
          <w:rFonts w:ascii="Sylfaen" w:hAnsi="Sylfaen"/>
          <w:szCs w:val="24"/>
          <w:lang w:bidi="fa-IR"/>
        </w:rPr>
        <w:t>Matenadaran</w:t>
      </w:r>
      <w:proofErr w:type="spellEnd"/>
      <w:r w:rsidRPr="0045683F">
        <w:rPr>
          <w:rFonts w:ascii="Sylfaen" w:hAnsi="Sylfaen"/>
          <w:szCs w:val="24"/>
          <w:lang w:bidi="fa-IR"/>
        </w:rPr>
        <w:t>, AJNES, XI/1-2, 2017, pp. 293-304.</w:t>
      </w:r>
    </w:p>
    <w:p w:rsidR="007850BB" w:rsidRPr="007850BB" w:rsidRDefault="007850BB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r w:rsidRPr="0045683F">
        <w:rPr>
          <w:rFonts w:ascii="Sylfaen" w:hAnsi="Sylfaen"/>
          <w:szCs w:val="24"/>
          <w:lang w:val="hy-AM"/>
        </w:rPr>
        <w:t>T</w:t>
      </w:r>
      <w:r w:rsidRPr="0045683F">
        <w:rPr>
          <w:rFonts w:ascii="Sylfaen" w:hAnsi="Sylfaen"/>
          <w:szCs w:val="24"/>
        </w:rPr>
        <w:t xml:space="preserve">he Rights and Duties of </w:t>
      </w:r>
      <w:proofErr w:type="spellStart"/>
      <w:r w:rsidRPr="0045683F">
        <w:rPr>
          <w:rFonts w:ascii="Sylfaen" w:hAnsi="Sylfaen"/>
          <w:szCs w:val="24"/>
        </w:rPr>
        <w:t>Dhimmī</w:t>
      </w:r>
      <w:proofErr w:type="spellEnd"/>
      <w:r w:rsidRPr="0045683F">
        <w:rPr>
          <w:rFonts w:ascii="Sylfaen" w:hAnsi="Sylfaen"/>
          <w:szCs w:val="24"/>
        </w:rPr>
        <w:t xml:space="preserve"> Armenian Subjects of </w:t>
      </w:r>
      <w:proofErr w:type="spellStart"/>
      <w:r w:rsidRPr="0045683F">
        <w:rPr>
          <w:rFonts w:ascii="Sylfaen" w:hAnsi="Sylfaen"/>
          <w:szCs w:val="24"/>
        </w:rPr>
        <w:t>Safavid</w:t>
      </w:r>
      <w:proofErr w:type="spellEnd"/>
      <w:r w:rsidRPr="0045683F">
        <w:rPr>
          <w:rFonts w:ascii="Sylfaen" w:hAnsi="Sylfaen"/>
          <w:szCs w:val="24"/>
        </w:rPr>
        <w:t xml:space="preserve"> Iran in 17</w:t>
      </w:r>
      <w:r w:rsidRPr="0045683F">
        <w:rPr>
          <w:rFonts w:ascii="Sylfaen" w:hAnsi="Sylfaen"/>
          <w:szCs w:val="24"/>
          <w:vertAlign w:val="superscript"/>
        </w:rPr>
        <w:t>th</w:t>
      </w:r>
      <w:r w:rsidRPr="0045683F">
        <w:rPr>
          <w:rFonts w:ascii="Sylfaen" w:hAnsi="Sylfaen"/>
          <w:szCs w:val="24"/>
        </w:rPr>
        <w:t xml:space="preserve"> 18</w:t>
      </w:r>
      <w:r w:rsidRPr="0045683F">
        <w:rPr>
          <w:rFonts w:ascii="Sylfaen" w:hAnsi="Sylfaen"/>
          <w:szCs w:val="24"/>
          <w:vertAlign w:val="superscript"/>
        </w:rPr>
        <w:t>th</w:t>
      </w:r>
      <w:r w:rsidRPr="0045683F">
        <w:rPr>
          <w:rFonts w:ascii="Sylfaen" w:hAnsi="Sylfaen"/>
          <w:szCs w:val="24"/>
        </w:rPr>
        <w:t xml:space="preserve"> centuries</w:t>
      </w:r>
      <w:r w:rsidRPr="0045683F">
        <w:rPr>
          <w:rFonts w:ascii="Sylfaen" w:hAnsi="Sylfaen"/>
          <w:szCs w:val="24"/>
          <w:lang w:val="hy-AM"/>
        </w:rPr>
        <w:t xml:space="preserve">, </w:t>
      </w:r>
      <w:r w:rsidRPr="0045683F">
        <w:rPr>
          <w:rFonts w:ascii="Sylfaen" w:hAnsi="Sylfaen"/>
          <w:szCs w:val="24"/>
        </w:rPr>
        <w:t>Georgian source studies, XIX-XX, Tbilisi, 2018, pp. 80-86.</w:t>
      </w:r>
    </w:p>
    <w:p w:rsidR="007850BB" w:rsidRPr="00CD66DF" w:rsidRDefault="007850BB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proofErr w:type="spellStart"/>
      <w:r>
        <w:t>Matenadaran</w:t>
      </w:r>
      <w:proofErr w:type="spellEnd"/>
      <w:r>
        <w:t xml:space="preserve"> </w:t>
      </w:r>
      <w:proofErr w:type="gramStart"/>
      <w:r>
        <w:t xml:space="preserve">Library </w:t>
      </w:r>
      <w:r>
        <w:rPr>
          <w:rFonts w:ascii="Georgia" w:hAnsi="Georgia"/>
          <w:color w:val="222222"/>
          <w:sz w:val="18"/>
          <w:szCs w:val="18"/>
          <w:shd w:val="clear" w:color="auto" w:fill="F2F2F2"/>
        </w:rPr>
        <w:t>,</w:t>
      </w:r>
      <w:proofErr w:type="gramEnd"/>
      <w:r>
        <w:rPr>
          <w:rFonts w:ascii="Georgia" w:hAnsi="Georgia"/>
          <w:color w:val="222222"/>
          <w:sz w:val="18"/>
          <w:szCs w:val="18"/>
          <w:shd w:val="clear" w:color="auto" w:fill="F2F2F2"/>
        </w:rPr>
        <w:t xml:space="preserve"> in: </w:t>
      </w:r>
      <w:proofErr w:type="spellStart"/>
      <w:r>
        <w:rPr>
          <w:rStyle w:val="citationitalic"/>
          <w:rFonts w:ascii="Georgia" w:hAnsi="Georgia"/>
          <w:i/>
          <w:iCs/>
          <w:color w:val="222222"/>
          <w:sz w:val="18"/>
          <w:szCs w:val="18"/>
        </w:rPr>
        <w:t>Encyclopaedia</w:t>
      </w:r>
      <w:proofErr w:type="spellEnd"/>
      <w:r>
        <w:rPr>
          <w:rStyle w:val="citationitalic"/>
          <w:rFonts w:ascii="Georgia" w:hAnsi="Georgia"/>
          <w:i/>
          <w:iCs/>
          <w:color w:val="222222"/>
          <w:sz w:val="18"/>
          <w:szCs w:val="18"/>
        </w:rPr>
        <w:t xml:space="preserve"> </w:t>
      </w:r>
      <w:proofErr w:type="spellStart"/>
      <w:r>
        <w:rPr>
          <w:rStyle w:val="citationitalic"/>
          <w:rFonts w:ascii="Georgia" w:hAnsi="Georgia"/>
          <w:i/>
          <w:iCs/>
          <w:color w:val="222222"/>
          <w:sz w:val="18"/>
          <w:szCs w:val="18"/>
        </w:rPr>
        <w:t>Iranica</w:t>
      </w:r>
      <w:proofErr w:type="spellEnd"/>
      <w:r>
        <w:rPr>
          <w:rStyle w:val="citationitalic"/>
          <w:rFonts w:ascii="Georgia" w:hAnsi="Georgia"/>
          <w:i/>
          <w:iCs/>
          <w:color w:val="222222"/>
          <w:sz w:val="18"/>
          <w:szCs w:val="18"/>
        </w:rPr>
        <w:t xml:space="preserve"> Online</w:t>
      </w:r>
      <w:r>
        <w:rPr>
          <w:rFonts w:ascii="Georgia" w:hAnsi="Georgia"/>
          <w:color w:val="222222"/>
          <w:sz w:val="18"/>
          <w:szCs w:val="18"/>
          <w:shd w:val="clear" w:color="auto" w:fill="F2F2F2"/>
        </w:rPr>
        <w:t xml:space="preserve">, © Trustees of Columbia University in the City of New York. Consulted online on 17 June 2021 &lt;http://dx.doi.org/10.1163/2330-4804_EIRO_COM_337729  </w:t>
      </w:r>
      <w:hyperlink r:id="rId7" w:history="1">
        <w:r>
          <w:rPr>
            <w:rStyle w:val="a3"/>
          </w:rPr>
          <w:t>MATENADARAN LIBRARY — Brill (brillonline.com)</w:t>
        </w:r>
      </w:hyperlink>
    </w:p>
    <w:p w:rsidR="00CD66DF" w:rsidRPr="008C5D83" w:rsidRDefault="00CD66DF" w:rsidP="008C5D83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Sylfaen" w:hAnsi="Sylfaen"/>
          <w:szCs w:val="24"/>
          <w:lang w:val="hy-AM"/>
        </w:rPr>
      </w:pPr>
      <w:r w:rsidRPr="00621996">
        <w:rPr>
          <w:rFonts w:ascii="Arial" w:hAnsi="Arial" w:cs="Arial"/>
          <w:color w:val="222222"/>
          <w:lang w:val="hy-AM"/>
        </w:rPr>
        <w:t>Некоторые вопросы административной структуры государства Надир шаха на примере входящих в его состав областей Закавказья</w:t>
      </w:r>
      <w:r>
        <w:rPr>
          <w:rFonts w:ascii="Arial" w:hAnsi="Arial" w:cs="Arial"/>
          <w:color w:val="222222"/>
          <w:lang w:val="hy-AM"/>
        </w:rPr>
        <w:t xml:space="preserve">, </w:t>
      </w:r>
      <w:proofErr w:type="spellStart"/>
      <w:r>
        <w:rPr>
          <w:rFonts w:ascii="Arial" w:hAnsi="Arial" w:cs="Arial"/>
          <w:color w:val="222222"/>
          <w:lang w:bidi="fa-IR"/>
        </w:rPr>
        <w:t>Caucaso</w:t>
      </w:r>
      <w:proofErr w:type="spellEnd"/>
      <w:r w:rsidRPr="00705212">
        <w:rPr>
          <w:rFonts w:ascii="Arial" w:hAnsi="Arial" w:cs="Arial"/>
          <w:color w:val="222222"/>
          <w:lang w:val="ru-RU" w:bidi="fa-IR"/>
        </w:rPr>
        <w:t>-</w:t>
      </w:r>
      <w:proofErr w:type="spellStart"/>
      <w:r>
        <w:rPr>
          <w:rFonts w:ascii="Arial" w:hAnsi="Arial" w:cs="Arial"/>
          <w:color w:val="222222"/>
          <w:lang w:bidi="fa-IR"/>
        </w:rPr>
        <w:t>Caspica</w:t>
      </w:r>
      <w:proofErr w:type="spellEnd"/>
      <w:r w:rsidRPr="00705212">
        <w:rPr>
          <w:rFonts w:ascii="Arial" w:hAnsi="Arial" w:cs="Arial"/>
          <w:color w:val="222222"/>
          <w:lang w:val="ru-RU" w:bidi="fa-IR"/>
        </w:rPr>
        <w:t xml:space="preserve">, 2021, </w:t>
      </w:r>
      <w:r>
        <w:rPr>
          <w:rFonts w:ascii="Arial" w:hAnsi="Arial" w:cs="Arial"/>
          <w:color w:val="222222"/>
          <w:lang w:bidi="fa-IR"/>
        </w:rPr>
        <w:t>VI</w:t>
      </w:r>
      <w:r w:rsidRPr="00705212">
        <w:rPr>
          <w:rFonts w:ascii="Arial" w:hAnsi="Arial" w:cs="Arial"/>
          <w:color w:val="222222"/>
          <w:lang w:val="ru-RU" w:bidi="fa-IR"/>
        </w:rPr>
        <w:t xml:space="preserve">, </w:t>
      </w:r>
      <w:proofErr w:type="spellStart"/>
      <w:r>
        <w:rPr>
          <w:rFonts w:ascii="Arial" w:hAnsi="Arial" w:cs="Arial"/>
          <w:color w:val="222222"/>
          <w:lang w:val="ru-RU" w:bidi="fa-IR"/>
        </w:rPr>
        <w:t>сс</w:t>
      </w:r>
      <w:proofErr w:type="spellEnd"/>
      <w:r>
        <w:rPr>
          <w:rFonts w:ascii="Arial" w:hAnsi="Arial" w:cs="Arial"/>
          <w:color w:val="222222"/>
          <w:lang w:val="ru-RU" w:bidi="fa-IR"/>
        </w:rPr>
        <w:t>. 69-80 (</w:t>
      </w:r>
      <w:r>
        <w:t>DOI</w:t>
      </w:r>
      <w:r w:rsidRPr="000A7573">
        <w:rPr>
          <w:lang w:val="ru-RU"/>
        </w:rPr>
        <w:t xml:space="preserve"> 10.48200/9789939672694_69</w:t>
      </w:r>
      <w:r>
        <w:rPr>
          <w:rFonts w:ascii="Arial" w:hAnsi="Arial" w:cs="Arial"/>
          <w:color w:val="222222"/>
          <w:lang w:val="ru-RU" w:bidi="fa-IR"/>
        </w:rPr>
        <w:t>).</w:t>
      </w:r>
    </w:p>
    <w:p w:rsidR="008C5D83" w:rsidRPr="00CD66DF" w:rsidRDefault="008C5D83" w:rsidP="00CF2BA5">
      <w:pPr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</w:pPr>
    </w:p>
    <w:p w:rsidR="001351F4" w:rsidRDefault="00DF7DB7" w:rsidP="00CF2BA5">
      <w:pPr>
        <w:rPr>
          <w:rFonts w:ascii="GHEA Grapalat" w:hAnsi="GHEA Grapalat"/>
          <w:color w:val="000000"/>
          <w:sz w:val="23"/>
          <w:szCs w:val="23"/>
          <w:shd w:val="clear" w:color="auto" w:fill="EEEEEE"/>
        </w:rPr>
      </w:pPr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K.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Kostikyan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, G.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Margaryan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, A.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Tovmasyan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-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Agulis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on the Crossroads of International trade through Caucasus in XII-XVIII centuries,</w:t>
      </w:r>
      <w:r w:rsidRPr="00DF7DB7"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История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,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археология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и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этнография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Кавказа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, 2021,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том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17 (4), 848-858,</w:t>
      </w:r>
    </w:p>
    <w:p w:rsidR="00DF7DB7" w:rsidRDefault="00DF7DB7" w:rsidP="00DF7DB7">
      <w:pPr>
        <w:jc w:val="both"/>
        <w:rPr>
          <w:rFonts w:ascii="GHEA Grapalat" w:hAnsi="GHEA Grapalat"/>
          <w:color w:val="000000"/>
          <w:sz w:val="23"/>
          <w:szCs w:val="23"/>
          <w:shd w:val="clear" w:color="auto" w:fill="EEEEEE"/>
        </w:rPr>
      </w:pP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K.Kostikyan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- Armenian Merchants in Armenia in the Early Modern Period,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Acta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Asiatica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(Bulletin of the Institute of Eastern Culture), 2022, 123, 15-31,</w:t>
      </w:r>
    </w:p>
    <w:p w:rsidR="00DF7DB7" w:rsidRDefault="00DF7DB7" w:rsidP="00DF7DB7">
      <w:pPr>
        <w:jc w:val="both"/>
        <w:rPr>
          <w:rFonts w:ascii="GHEA Grapalat" w:hAnsi="GHEA Grapalat"/>
          <w:color w:val="000000"/>
          <w:sz w:val="23"/>
          <w:szCs w:val="23"/>
          <w:shd w:val="clear" w:color="auto" w:fill="FFFFFF"/>
        </w:rPr>
      </w:pPr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K.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Kostikyan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- Armenian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Kalantars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of the Towns of Transcaucasia in the 17th -18th Centuries, </w:t>
      </w:r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Bulletin of the Institute of Oriental Studies, 2023,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vol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III, issue -1, 83-91,</w:t>
      </w:r>
    </w:p>
    <w:p w:rsidR="00DF7DB7" w:rsidRDefault="007F347F" w:rsidP="007F347F">
      <w:pPr>
        <w:jc w:val="both"/>
        <w:rPr>
          <w:rFonts w:ascii="GHEA Grapalat" w:hAnsi="GHEA Grapalat"/>
          <w:color w:val="000000"/>
          <w:sz w:val="23"/>
          <w:szCs w:val="23"/>
          <w:shd w:val="clear" w:color="auto" w:fill="EEEEEE"/>
        </w:rPr>
      </w:pPr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K.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Kostikyan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, G.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Stepanyan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, G.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Mkhitaryan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- Christianity and Christians in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Shakī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and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Shīrvān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from the Earliest Times Until the end of the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Safavid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Era,</w:t>
      </w:r>
      <w:r w:rsidRPr="007F347F"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</w:t>
      </w:r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BULLETIN OF THE INSTITUTE OF ORIENTAL STUDIES, 2023, III-2, 41-65,</w:t>
      </w:r>
    </w:p>
    <w:p w:rsidR="00DA6D11" w:rsidRDefault="00DA6D11" w:rsidP="007F347F">
      <w:pPr>
        <w:jc w:val="both"/>
        <w:rPr>
          <w:rFonts w:ascii="GHEA Grapalat" w:hAnsi="GHEA Grapalat"/>
          <w:color w:val="000000"/>
          <w:sz w:val="23"/>
          <w:szCs w:val="23"/>
          <w:shd w:val="clear" w:color="auto" w:fill="EEEEEE"/>
        </w:rPr>
      </w:pP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Քրիստինե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Կոստիկյան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-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Քրիստոնյաները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Շաքիի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շրջանում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մահմեդականացած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ուդի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հայերի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խնդրագիրը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(IX–XIX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դդ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.),</w:t>
      </w:r>
      <w:r w:rsidRPr="00DA6D11">
        <w:rPr>
          <w:rFonts w:ascii="GHEA Grapalat" w:hAnsi="GHEA Grapalat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3"/>
          <w:szCs w:val="23"/>
          <w:shd w:val="clear" w:color="auto" w:fill="FFFFFF"/>
        </w:rPr>
        <w:t>Historical-Philological Journal, 2023, 3, 30-45,</w:t>
      </w:r>
    </w:p>
    <w:p w:rsidR="00DA6D11" w:rsidRDefault="00DA6D11" w:rsidP="00DA6D11">
      <w:pPr>
        <w:jc w:val="both"/>
        <w:rPr>
          <w:rFonts w:ascii="GHEA Grapalat" w:hAnsi="GHEA Grapalat"/>
          <w:color w:val="000000"/>
          <w:sz w:val="23"/>
          <w:szCs w:val="23"/>
          <w:shd w:val="clear" w:color="auto" w:fill="EEEEEE"/>
        </w:rPr>
      </w:pPr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K.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Kostikyan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, G.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Margaryan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-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Nādir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Šāh’s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 xml:space="preserve"> Decree Issued at the Request of the Armenian Merchants of </w:t>
      </w:r>
      <w:proofErr w:type="spellStart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Agulis</w:t>
      </w:r>
      <w:proofErr w:type="spellEnd"/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, Iran and the Caucasus, 2024, 28, 166-178</w:t>
      </w:r>
    </w:p>
    <w:p w:rsidR="00DA6D11" w:rsidRPr="00DA6D11" w:rsidRDefault="00DA6D11" w:rsidP="00DA6D11">
      <w:pPr>
        <w:jc w:val="both"/>
        <w:rPr>
          <w:rFonts w:ascii="Times New Roman" w:hAnsi="Times New Roman" w:cs="Times New Roman"/>
          <w:lang w:val="ru-RU"/>
        </w:rPr>
      </w:pPr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 xml:space="preserve">К. </w:t>
      </w:r>
      <w:proofErr w:type="spellStart"/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>Костикян</w:t>
      </w:r>
      <w:proofErr w:type="spellEnd"/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 xml:space="preserve">, Г. Степанян, А. Товмасян - </w:t>
      </w:r>
      <w:proofErr w:type="spellStart"/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>Джизйа</w:t>
      </w:r>
      <w:proofErr w:type="spellEnd"/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 xml:space="preserve"> в Восточном Закавказье в </w:t>
      </w:r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XVII</w:t>
      </w:r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 xml:space="preserve"> - первой </w:t>
      </w:r>
      <w:bookmarkStart w:id="0" w:name="_GoBack"/>
      <w:bookmarkEnd w:id="0"/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 xml:space="preserve">половине </w:t>
      </w:r>
      <w:r>
        <w:rPr>
          <w:rFonts w:ascii="GHEA Grapalat" w:hAnsi="GHEA Grapalat"/>
          <w:color w:val="000000"/>
          <w:sz w:val="23"/>
          <w:szCs w:val="23"/>
          <w:shd w:val="clear" w:color="auto" w:fill="EEEEEE"/>
        </w:rPr>
        <w:t>XIX</w:t>
      </w:r>
      <w:r w:rsidRPr="00DA6D11">
        <w:rPr>
          <w:rFonts w:ascii="GHEA Grapalat" w:hAnsi="GHEA Grapalat"/>
          <w:color w:val="000000"/>
          <w:sz w:val="23"/>
          <w:szCs w:val="23"/>
          <w:shd w:val="clear" w:color="auto" w:fill="EEEEEE"/>
          <w:lang w:val="ru-RU"/>
        </w:rPr>
        <w:t xml:space="preserve"> в., История, археология и этнография Кавказа, 2024, т. 20, но. 2, 246-259,</w:t>
      </w:r>
    </w:p>
    <w:sectPr w:rsidR="00DA6D11" w:rsidRPr="00DA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BCF"/>
    <w:multiLevelType w:val="hybridMultilevel"/>
    <w:tmpl w:val="0B7CD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D1"/>
    <w:rsid w:val="001351F4"/>
    <w:rsid w:val="001813CD"/>
    <w:rsid w:val="00253F64"/>
    <w:rsid w:val="00274FED"/>
    <w:rsid w:val="002A3ED1"/>
    <w:rsid w:val="002C2EE3"/>
    <w:rsid w:val="002C7253"/>
    <w:rsid w:val="004F1D3B"/>
    <w:rsid w:val="00546B9A"/>
    <w:rsid w:val="005C6E88"/>
    <w:rsid w:val="007850BB"/>
    <w:rsid w:val="007D2BA5"/>
    <w:rsid w:val="007F347F"/>
    <w:rsid w:val="008C5D83"/>
    <w:rsid w:val="00CD66DF"/>
    <w:rsid w:val="00CF2BA5"/>
    <w:rsid w:val="00DA6D11"/>
    <w:rsid w:val="00DF7DB7"/>
    <w:rsid w:val="00E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BA5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rsid w:val="008C5D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8C5D83"/>
    <w:rPr>
      <w:rFonts w:ascii="Times New Roman" w:eastAsia="Times New Roman" w:hAnsi="Times New Roman" w:cs="Times New Roman"/>
      <w:sz w:val="24"/>
      <w:szCs w:val="20"/>
    </w:rPr>
  </w:style>
  <w:style w:type="character" w:customStyle="1" w:styleId="citationitalic">
    <w:name w:val="citationitalic"/>
    <w:rsid w:val="00785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BA5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rsid w:val="008C5D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8C5D83"/>
    <w:rPr>
      <w:rFonts w:ascii="Times New Roman" w:eastAsia="Times New Roman" w:hAnsi="Times New Roman" w:cs="Times New Roman"/>
      <w:sz w:val="24"/>
      <w:szCs w:val="20"/>
    </w:rPr>
  </w:style>
  <w:style w:type="character" w:customStyle="1" w:styleId="citationitalic">
    <w:name w:val="citationitalic"/>
    <w:rsid w:val="0078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ferenceworks.brillonline.com/entries/encyclopaedia-iranica-online/matenadaran-library-COM_3377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.kostik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aram51nor@outlook.com</dc:creator>
  <cp:lastModifiedBy>User</cp:lastModifiedBy>
  <cp:revision>3</cp:revision>
  <dcterms:created xsi:type="dcterms:W3CDTF">2026-02-16T16:33:00Z</dcterms:created>
  <dcterms:modified xsi:type="dcterms:W3CDTF">2026-02-16T16:39:00Z</dcterms:modified>
</cp:coreProperties>
</file>